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体育消费券发放平台申报登记表</w:t>
      </w:r>
    </w:p>
    <w:p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申报材料请于</w:t>
      </w:r>
      <w:r>
        <w:rPr>
          <w:rFonts w:hint="eastAsia"/>
          <w:highlight w:val="none"/>
          <w:lang w:val="en-US" w:eastAsia="zh-CN"/>
        </w:rPr>
        <w:t>2023年9月19日16时前发送到指定邮箱（3524960@qq.com），逾期不予受理。</w:t>
      </w:r>
    </w:p>
    <w:tbl>
      <w:tblPr>
        <w:tblStyle w:val="5"/>
        <w:tblpPr w:leftFromText="180" w:rightFromText="180" w:vertAnchor="text" w:horzAnchor="page" w:tblpX="1799" w:tblpY="3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923"/>
        <w:gridCol w:w="5"/>
        <w:gridCol w:w="2190"/>
        <w:gridCol w:w="18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企业全称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平台名称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址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成立日期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注册资金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统一社户信用代码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消费券发放经历</w:t>
            </w:r>
          </w:p>
        </w:tc>
        <w:tc>
          <w:tcPr>
            <w:tcW w:w="657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本单位承诺填报内容、提供申报材料全部属实，</w:t>
            </w:r>
            <w:r>
              <w:rPr>
                <w:rFonts w:hint="eastAsia"/>
                <w:lang w:eastAsia="zh-CN"/>
              </w:rPr>
              <w:t>未</w:t>
            </w:r>
            <w:r>
              <w:rPr>
                <w:rFonts w:hint="eastAsia"/>
                <w:lang w:val="en-US" w:eastAsia="zh-CN"/>
              </w:rPr>
              <w:t>被政府有关部门</w:t>
            </w:r>
            <w:r>
              <w:rPr>
                <w:rFonts w:hint="default"/>
                <w:lang w:val="en-US" w:eastAsia="zh-CN"/>
              </w:rPr>
              <w:t>列入“失信被执行人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重大税收违法案件当事人名单</w:t>
            </w:r>
            <w:r>
              <w:rPr>
                <w:rFonts w:hint="eastAsia"/>
                <w:lang w:val="en-US" w:eastAsia="zh-CN"/>
              </w:rPr>
              <w:t>或其他失信</w:t>
            </w:r>
            <w:r>
              <w:rPr>
                <w:rFonts w:hint="default"/>
                <w:lang w:val="en-US" w:eastAsia="zh-CN"/>
              </w:rPr>
              <w:t>行为名单”</w:t>
            </w:r>
            <w:r>
              <w:rPr>
                <w:rFonts w:hint="eastAsia"/>
                <w:lang w:val="en-US" w:eastAsia="zh-CN"/>
              </w:rPr>
              <w:t>，近两年未</w:t>
            </w:r>
            <w:r>
              <w:rPr>
                <w:rFonts w:hint="default"/>
                <w:lang w:val="en-US" w:eastAsia="zh-CN"/>
              </w:rPr>
              <w:t>发生</w:t>
            </w:r>
            <w:r>
              <w:rPr>
                <w:rFonts w:hint="eastAsia"/>
                <w:lang w:val="en-US" w:eastAsia="zh-CN"/>
              </w:rPr>
              <w:t>过</w:t>
            </w:r>
            <w:r>
              <w:rPr>
                <w:rFonts w:hint="default"/>
                <w:lang w:val="en-US" w:eastAsia="zh-CN"/>
              </w:rPr>
              <w:t>重大资金安全风险和隐患</w:t>
            </w:r>
            <w:r>
              <w:rPr>
                <w:rFonts w:hint="eastAsia"/>
                <w:lang w:val="en-US" w:eastAsia="zh-CN"/>
              </w:rPr>
              <w:t>事故。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lang w:eastAsia="zh-CN"/>
              </w:rPr>
              <w:t>申报单位：（公章）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期：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jdlMmI5YzliOWNkNmNlNTg1MDg0MmU4ODA1MTQifQ=="/>
  </w:docVars>
  <w:rsids>
    <w:rsidRoot w:val="00000000"/>
    <w:rsid w:val="3D7E4ED1"/>
    <w:rsid w:val="3FEE5AC5"/>
    <w:rsid w:val="5F911550"/>
    <w:rsid w:val="7BFEED18"/>
    <w:rsid w:val="ABEF8408"/>
    <w:rsid w:val="DD6B40F8"/>
    <w:rsid w:val="EFFF6A6D"/>
    <w:rsid w:val="F5FFA8CE"/>
    <w:rsid w:val="FFD49EA0"/>
    <w:rsid w:val="FFFEB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UserStyle_4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2022-06-02T01:15:00Z</dcterms:created>
  <dc:creator>005</dc:creator>
  <cp:lastModifiedBy>langchao</cp:lastModifiedBy>
  <cp:lastPrinted>2022-07-27T16:55:00Z</cp:lastPrinted>
  <dcterms:modified xsi:type="dcterms:W3CDTF">2023-09-12T11:10:04Z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3B9F136A183D4D4AB2EE4C744D4C3D6C</vt:lpwstr>
  </property>
</Properties>
</file>