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长春市第一届运动会青少年组篮球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比赛竞赛规程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主办单位</w:t>
      </w:r>
    </w:p>
    <w:p>
      <w:pPr>
        <w:ind w:left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长春市人民政府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承办单位</w:t>
      </w:r>
    </w:p>
    <w:p>
      <w:pPr>
        <w:ind w:left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长春市体育局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三、执行单位</w:t>
      </w:r>
    </w:p>
    <w:p>
      <w:pPr>
        <w:ind w:left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长春市体育馆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四、竞赛日期、地点</w:t>
      </w:r>
    </w:p>
    <w:p>
      <w:pPr>
        <w:ind w:left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竞赛日期：2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023年7月3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-7日</w:t>
      </w:r>
    </w:p>
    <w:p>
      <w:pPr>
        <w:ind w:left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竞赛地点：长春市体育馆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五、竞赛项目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与分组赛</w:t>
      </w:r>
    </w:p>
    <w:p>
      <w:pPr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甲组：17-18岁2005.1.1-2006.12.31</w:t>
      </w:r>
    </w:p>
    <w:p>
      <w:pPr>
        <w:ind w:left="661" w:leftChars="315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乙组：15-16岁2007.1.1-2008.12.31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丙组：13-14岁2009.1.1-2010.12.31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丁组：11-12岁2011.1.1-2012.12.31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男子、女子甲组；男子、女子乙组；男子、女子丙组；男子、女子丁组。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六、参赛单位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朝阳区、南关区、宽城区、二道区、绿园区、双阳区、九台区、公主岭市、榆树市、德惠市、农安县、长春新区、经开区、净月区、汽开区、莲花山区、中韩示范区为单位参赛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七、运动员参赛资格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中华人民共和国公民，持有第二代居民身份证，年龄符合竞赛规程规定；经县级以上医务部门检查证明身体健康合格，适合参加体育竞赛，并在报名时出示有效人身意外伤害保险凭证，可代表所在单位参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）在运动会期间，运动员只能代表一个单位参加一个组别的比赛，如发现运动员代表两个单位或跨组参赛取消该运动员全部比赛成绩，并向全市通报。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）严禁在运动员资格上弄虚作假，每发现一项次运动员资格弄虚作假，取消该项目（组别）全部成绩，扣减代表团金牌3枚，并取消该代表团评选体育道德风尚奖资格。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）各组别可报领队1名，队医1名，教练员2名、运动员16名。只允许12名资审合格的运动员参赛。如运动员赛前出现伤病，只能在报名表中16名运动员之内替换，赛前联席会上须确定10-12我参赛运动员名单。</w:t>
      </w:r>
    </w:p>
    <w:p>
      <w:p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八、竞赛办法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（一）比赛和计分办法均采用中国篮协最新审定的《篮球规则》及规则解释。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（二）比赛用球和篮筐高度；男子甲、乙、丙组使用7号球，女子甲、乙、丙组和男子丁组使用6号球。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三）各组别根据报名队数确定比赛方式：6队以内（含6队）进行单循环比赛直接决出名次；6队以上分两阶段进行。第一阶段分组循环赛，第二阶段交叉淘汰赛。以抽签的方式进行分组落位，抽签应不少于两轮，首轮抽序号，次轮抽落位，抽签原则视报名参赛队数决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（四）特殊规定：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1、每场比赛分为4节，每节10分钟，第一、二节和第三、四节之间休息1分钟，第二、三节之间休息5分钟。（丙、丁组比赛时间为8分钟）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2、每队在第一、二、三节内分别可以请求1次暂停，第四节可以请求2次暂停；决胜期可以请求1次暂停。</w:t>
      </w: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3、每队12名运动员前两节必须分为A、B两组，每队6人。11名运动参赛的球队A组6人，B组5人。10名参赛的球队，A组和B组均5人。以此类推，第三、四节阵容可自由组合参赛。如某队由于伤病等原因导致参赛队员不足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10人，则第二节由对方教练指定1名队员参赛，如队员不足9人，该队不计成绩不计名次。</w:t>
      </w: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当第一、二节比赛进行到计时钟显示还剩5分钟后第一次死球时（丙、丁组为4分钟，避开罚球时刻，可在进球时刻停表）由记录台发出信号，提示双方同时换人，经临场裁判员同意鸣哨后，两队B组球员替换A组球员上场。临场裁判员根据换人之前的球权，由掷界外球开始下时段的比赛。</w:t>
      </w: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甲、乙、丙组第一、二节比赛必须采用全场紧逼防守（包括全场人盯人紧逼防守或全场区域紧逼防守），丁组比赛必须采用人盯人防守形式，不允许区域防守，否则，经警告后将判罚教练员技术犯规。第三、四节比赛不做规定。</w:t>
      </w: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丁组如果在比赛结束时，两队比分相同，则由裁判员指定球篮，第四节比赛结束时场上双方的5名队员交替进行罚球（客队先罚）累计得分多者获胜，若罚球结果相同，则进行场上队员的1对1罚球，先领先1分的球队获胜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（五）名次排列办法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胜一场得2分，负一场得1分，弃权取消全部比赛成绩，积分多者名次列前。如有2支球队积分相同，按胜负关系排列名次，胜者列前，3支以上（含3支）球队积分相同，则按照下列原则依顺序进行排列：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它们之间比赛净胜分的高低；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它们之间比赛得分的高低；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所有比赛净胜分的高低；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所有比赛得分的高低；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如果采用这些原则仍无法决定，将由抽签进行名次排列。</w:t>
      </w:r>
    </w:p>
    <w:p>
      <w:pPr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（六）在规定的比赛时间开始5分钟内，球队不到场或未能有5名报名单中正式队员上场比赛，视为弃权，由裁判员判定对方球队获胜，比分按20：0处理。</w:t>
      </w:r>
    </w:p>
    <w:p>
      <w:pPr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七）每队须有两套以上深浅颜色（其中一套为白色）、胸前及背后号码清晰、全队统一的比赛服。到达赛区后将进行核查。如无特殊要求。竞赛日程中左侧为主队，穿浅色球衣，右侧为客队，穿深色球衣。比赛号码须为1-99号，不允许出现其他号码。</w:t>
      </w:r>
    </w:p>
    <w:p>
      <w:pPr>
        <w:pStyle w:val="6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九、奖励办法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各组别录取前8名，颁发成绩证书；前3名颁发金、银、铜牌。不足8支队伍的组别按实际参赛队伍数量录取。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十、报名报到</w:t>
      </w:r>
    </w:p>
    <w:p>
      <w:pPr>
        <w:spacing w:line="360" w:lineRule="auto"/>
        <w:ind w:firstLine="72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县级以上医务部门检查证明身体健康合格，适合参加体育竞赛，并在报名时出示有效人身意外伤害保险凭证，可代表所在单位参赛。将电子版报名单、纸质报名单（二份）报送长春市体育馆竞赛科，报名单必须按统一格式打印，手写无效。并加盖公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于6月30日前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报送至长春市人朝阳区人民大街2999号长春市体育馆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竞赛科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，邮箱：447102361@qq.com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逾期报名不予受理。联系人：蔡婷    联系电话：13384301827。7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月2日下午13.30分在长春市体育馆新闻发布厅召开领队会。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十一、经费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各参赛队承担本队参赛的交通费、赛区食宿费、保险费以及其它相关费用。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技术代表、裁判长（副裁判长）和裁判员由组委会统一选派。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本规程最终解释权归长春市体育局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ind w:firstLine="723" w:firstLineChars="200"/>
        <w:rPr>
          <w:rFonts w:hint="eastAsia" w:ascii="宋体" w:hAnsi="宋体"/>
          <w:b/>
          <w:sz w:val="36"/>
          <w:szCs w:val="36"/>
        </w:rPr>
      </w:pPr>
    </w:p>
    <w:p>
      <w:pPr>
        <w:ind w:firstLine="723" w:firstLineChars="200"/>
        <w:rPr>
          <w:rFonts w:hint="eastAsia" w:ascii="宋体" w:hAnsi="宋体"/>
          <w:b/>
          <w:sz w:val="36"/>
          <w:szCs w:val="36"/>
        </w:rPr>
      </w:pPr>
    </w:p>
    <w:p>
      <w:pPr>
        <w:ind w:firstLine="723" w:firstLineChars="200"/>
        <w:rPr>
          <w:rFonts w:hint="eastAsia" w:ascii="宋体" w:hAnsi="宋体"/>
          <w:b/>
          <w:sz w:val="36"/>
          <w:szCs w:val="36"/>
        </w:rPr>
      </w:pPr>
    </w:p>
    <w:p>
      <w:pPr>
        <w:ind w:firstLine="723" w:firstLineChars="200"/>
        <w:rPr>
          <w:rFonts w:hint="eastAsia" w:ascii="宋体" w:hAnsi="宋体"/>
          <w:b/>
          <w:sz w:val="36"/>
          <w:szCs w:val="36"/>
        </w:rPr>
      </w:pPr>
    </w:p>
    <w:p>
      <w:pPr>
        <w:ind w:firstLine="723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长春市第一届运动会青少年组篮球比赛报名单</w:t>
      </w:r>
    </w:p>
    <w:p>
      <w:pPr>
        <w:ind w:firstLine="723" w:firstLineChars="200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0" w:type="auto"/>
        <w:tblInd w:w="-9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71"/>
        <w:gridCol w:w="8"/>
        <w:gridCol w:w="1546"/>
        <w:gridCol w:w="792"/>
        <w:gridCol w:w="829"/>
        <w:gridCol w:w="818"/>
        <w:gridCol w:w="885"/>
        <w:gridCol w:w="2027"/>
        <w:gridCol w:w="326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参赛单位</w:t>
            </w:r>
          </w:p>
        </w:tc>
        <w:tc>
          <w:tcPr>
            <w:tcW w:w="8694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参赛组别</w:t>
            </w:r>
          </w:p>
        </w:tc>
        <w:tc>
          <w:tcPr>
            <w:tcW w:w="868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领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队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教练员（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教练员（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队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医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服装颜色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色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⑵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色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⑶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身高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体重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位置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ind w:left="48" w:leftChars="-202" w:right="-1050" w:rightChars="-500" w:hanging="472" w:hangingChars="196"/>
        <w:jc w:val="left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注：</w:t>
      </w:r>
      <w:r>
        <w:rPr>
          <w:rFonts w:eastAsia="仿宋_GB2312"/>
          <w:b/>
          <w:sz w:val="24"/>
        </w:rPr>
        <w:t>1</w:t>
      </w:r>
      <w:r>
        <w:rPr>
          <w:rFonts w:hint="eastAsia" w:eastAsia="仿宋_GB2312"/>
          <w:b/>
          <w:sz w:val="24"/>
        </w:rPr>
        <w:t>、</w:t>
      </w:r>
      <w:r>
        <w:rPr>
          <w:rFonts w:hint="eastAsia" w:eastAsia="仿宋_GB2312"/>
          <w:sz w:val="24"/>
        </w:rPr>
        <w:t>备注栏里须标注注册年份。</w:t>
      </w:r>
      <w:r>
        <w:rPr>
          <w:rFonts w:eastAsia="仿宋_GB2312"/>
          <w:b/>
          <w:sz w:val="24"/>
        </w:rPr>
        <w:t>2</w:t>
      </w:r>
      <w:r>
        <w:rPr>
          <w:rFonts w:hint="eastAsia" w:eastAsia="仿宋_GB2312"/>
          <w:b/>
          <w:sz w:val="24"/>
        </w:rPr>
        <w:t>、</w:t>
      </w:r>
      <w:r>
        <w:rPr>
          <w:rFonts w:hint="eastAsia" w:eastAsia="仿宋_GB2312"/>
          <w:sz w:val="24"/>
        </w:rPr>
        <w:t>运动员报名号码与上场服装号码须一致，抵达赛区后不得以任何理由更改。报名表电子版与纸质盖章版须一致。，须认真按此表格式填写报名表，如有错误，自行负责。</w:t>
      </w:r>
    </w:p>
    <w:p>
      <w:pPr>
        <w:spacing w:line="360" w:lineRule="auto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联系人（负责人）：</w:t>
      </w:r>
      <w:r>
        <w:rPr>
          <w:rFonts w:eastAsia="仿宋_GB2312"/>
          <w:sz w:val="24"/>
        </w:rPr>
        <w:t xml:space="preserve">                       </w:t>
      </w:r>
      <w:r>
        <w:rPr>
          <w:rFonts w:hint="eastAsia" w:eastAsia="仿宋_GB2312"/>
          <w:sz w:val="24"/>
        </w:rPr>
        <w:t>联系电话：</w:t>
      </w:r>
    </w:p>
    <w:p>
      <w:pPr>
        <w:spacing w:line="360" w:lineRule="auto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本级体育行政主管单位训练部门盖章：</w:t>
      </w:r>
      <w:r>
        <w:rPr>
          <w:rFonts w:eastAsia="仿宋_GB2312"/>
          <w:sz w:val="24"/>
        </w:rPr>
        <w:t xml:space="preserve">      </w:t>
      </w:r>
      <w:r>
        <w:rPr>
          <w:rFonts w:hint="eastAsia" w:eastAsia="仿宋_GB2312"/>
          <w:sz w:val="24"/>
        </w:rPr>
        <w:t>县级以上医务部门盖章：</w:t>
      </w:r>
    </w:p>
    <w:p>
      <w:pPr>
        <w:spacing w:line="360" w:lineRule="auto"/>
        <w:jc w:val="righ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填报日期：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6250D"/>
    <w:multiLevelType w:val="multilevel"/>
    <w:tmpl w:val="50A6250D"/>
    <w:lvl w:ilvl="0" w:tentative="0">
      <w:start w:val="1"/>
      <w:numFmt w:val="decimal"/>
      <w:lvlText w:val="%1、"/>
      <w:lvlJc w:val="left"/>
      <w:pPr>
        <w:tabs>
          <w:tab w:val="left" w:pos="1360"/>
        </w:tabs>
        <w:ind w:left="136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jU5YTM4NjIyMzczOGUxODNjNjliZDg5ZDI5OGIifQ=="/>
  </w:docVars>
  <w:rsids>
    <w:rsidRoot w:val="00000000"/>
    <w:rsid w:val="01F503D7"/>
    <w:rsid w:val="13DE7F58"/>
    <w:rsid w:val="3E652B74"/>
    <w:rsid w:val="464F5D68"/>
    <w:rsid w:val="501452EF"/>
    <w:rsid w:val="59190626"/>
    <w:rsid w:val="5BA41117"/>
    <w:rsid w:val="7CF94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4"/>
    <w:link w:val="7"/>
    <w:qFormat/>
    <w:uiPriority w:val="0"/>
    <w:rPr>
      <w:kern w:val="2"/>
      <w:sz w:val="18"/>
      <w:szCs w:val="18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4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2305</Words>
  <Characters>2456</Characters>
  <Lines>0</Lines>
  <Paragraphs>0</Paragraphs>
  <TotalTime>46</TotalTime>
  <ScaleCrop>false</ScaleCrop>
  <LinksUpToDate>false</LinksUpToDate>
  <CharactersWithSpaces>2529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2023-06-27T01:03:00Z</dcterms:created>
  <dc:creator>Administrator</dc:creator>
  <cp:lastModifiedBy>小王子</cp:lastModifiedBy>
  <dcterms:modified xsi:type="dcterms:W3CDTF">2023-06-27T09:28:01Z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84C8F271789B434FA337D284687D52AE_13</vt:lpwstr>
  </property>
</Properties>
</file>