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Style w:val="10"/>
          <w:rFonts w:ascii="黑体" w:hAnsi="黑体" w:eastAsia="黑体"/>
          <w:color w:val="000000"/>
          <w:kern w:val="0"/>
          <w:sz w:val="32"/>
          <w:szCs w:val="32"/>
        </w:rPr>
      </w:pPr>
      <w:bookmarkStart w:id="0" w:name="_Hlk123704604"/>
      <w:r>
        <w:rPr>
          <w:rStyle w:val="10"/>
          <w:rFonts w:hint="eastAsia" w:ascii="黑体" w:hAnsi="黑体" w:eastAsia="黑体"/>
          <w:color w:val="00000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rPr>
          <w:rStyle w:val="10"/>
          <w:rFonts w:asciiTheme="minorEastAsia" w:hAnsiTheme="minorEastAsia" w:eastAsiaTheme="minorEastAsia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 w:cs="等线 Light" w:hAnsiTheme="minorEastAsia"/>
          <w:sz w:val="44"/>
          <w:szCs w:val="44"/>
        </w:rPr>
      </w:pPr>
      <w:bookmarkStart w:id="2" w:name="_GoBack"/>
      <w:r>
        <w:rPr>
          <w:rStyle w:val="10"/>
          <w:rFonts w:hint="eastAsia" w:ascii="方正小标宋简体" w:eastAsia="方正小标宋简体" w:hAnsiTheme="minorEastAsia"/>
          <w:color w:val="000000"/>
          <w:kern w:val="0"/>
          <w:sz w:val="44"/>
          <w:szCs w:val="44"/>
        </w:rPr>
        <w:t>长春市第一届运动会</w:t>
      </w:r>
      <w:bookmarkEnd w:id="0"/>
      <w:r>
        <w:rPr>
          <w:rFonts w:hint="eastAsia" w:ascii="方正小标宋简体" w:eastAsia="方正小标宋简体" w:cs="等线 Light" w:hAnsiTheme="minorEastAsia"/>
          <w:bCs/>
          <w:sz w:val="44"/>
          <w:szCs w:val="44"/>
        </w:rPr>
        <w:t>青少年组</w:t>
      </w:r>
      <w:r>
        <w:rPr>
          <w:rFonts w:hint="eastAsia" w:ascii="方正小标宋简体" w:eastAsia="方正小标宋简体" w:cs="等线 Light" w:hAnsiTheme="minorEastAsia"/>
          <w:sz w:val="44"/>
          <w:szCs w:val="44"/>
        </w:rPr>
        <w:t>冬季两项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 w:cs="等线 Light" w:hAnsiTheme="minorEastAsia"/>
          <w:sz w:val="44"/>
          <w:szCs w:val="44"/>
        </w:rPr>
      </w:pPr>
      <w:r>
        <w:rPr>
          <w:rFonts w:hint="eastAsia" w:ascii="方正小标宋简体" w:eastAsia="方正小标宋简体" w:cs="等线 Light" w:hAnsiTheme="minorEastAsia"/>
          <w:sz w:val="44"/>
          <w:szCs w:val="44"/>
        </w:rPr>
        <w:t>竞赛规程</w:t>
      </w:r>
    </w:p>
    <w:bookmarkEnd w:id="2"/>
    <w:p>
      <w:pPr>
        <w:pStyle w:val="13"/>
        <w:adjustRightInd w:val="0"/>
        <w:snapToGrid w:val="0"/>
        <w:spacing w:line="600" w:lineRule="exact"/>
        <w:ind w:firstLine="0" w:firstLineChars="0"/>
        <w:rPr>
          <w:rStyle w:val="10"/>
          <w:rFonts w:hint="eastAsia" w:ascii="仿宋" w:hAnsi="仿宋" w:eastAsia="仿宋"/>
          <w:b w:val="0"/>
          <w:sz w:val="32"/>
          <w:szCs w:val="32"/>
        </w:rPr>
      </w:pP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b w:val="0"/>
          <w:sz w:val="32"/>
          <w:szCs w:val="32"/>
        </w:rPr>
        <w:t>一、主办单位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10"/>
          <w:rFonts w:ascii="仿宋" w:hAnsi="仿宋" w:eastAsia="仿宋" w:cs="仿宋"/>
          <w:bCs/>
          <w:sz w:val="32"/>
          <w:szCs w:val="32"/>
        </w:rPr>
      </w:pPr>
      <w:r>
        <w:rPr>
          <w:rStyle w:val="10"/>
          <w:rFonts w:ascii="仿宋" w:hAnsi="仿宋" w:eastAsia="仿宋" w:cs="仿宋"/>
          <w:bCs/>
          <w:sz w:val="32"/>
          <w:szCs w:val="32"/>
        </w:rPr>
        <w:t>长春市</w:t>
      </w:r>
      <w:r>
        <w:rPr>
          <w:rStyle w:val="10"/>
          <w:rFonts w:hint="eastAsia" w:ascii="仿宋" w:hAnsi="仿宋" w:eastAsia="仿宋" w:cs="仿宋"/>
          <w:bCs/>
          <w:sz w:val="32"/>
          <w:szCs w:val="32"/>
        </w:rPr>
        <w:t>人民政府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b w:val="0"/>
          <w:sz w:val="32"/>
          <w:szCs w:val="32"/>
        </w:rPr>
        <w:t>承办单位</w:t>
      </w:r>
    </w:p>
    <w:p>
      <w:pPr>
        <w:adjustRightInd w:val="0"/>
        <w:snapToGrid w:val="0"/>
        <w:spacing w:line="600" w:lineRule="exact"/>
        <w:rPr>
          <w:rStyle w:val="10"/>
          <w:rFonts w:ascii="仿宋" w:hAnsi="仿宋" w:eastAsia="仿宋"/>
          <w:bCs/>
          <w:sz w:val="32"/>
          <w:szCs w:val="32"/>
        </w:rPr>
      </w:pPr>
      <w:r>
        <w:rPr>
          <w:rStyle w:val="10"/>
          <w:rFonts w:hint="eastAsia" w:ascii="仿宋" w:hAnsi="仿宋" w:eastAsia="仿宋"/>
          <w:bCs/>
          <w:sz w:val="32"/>
          <w:szCs w:val="32"/>
        </w:rPr>
        <w:t xml:space="preserve">    长春市体育局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rFonts w:hint="eastAsia"/>
          <w:b w:val="0"/>
          <w:sz w:val="32"/>
          <w:szCs w:val="32"/>
        </w:rPr>
        <w:t>执行单位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10"/>
          <w:rFonts w:ascii="仿宋" w:hAnsi="仿宋" w:eastAsia="仿宋" w:cs="仿宋"/>
          <w:bCs/>
          <w:sz w:val="32"/>
          <w:szCs w:val="32"/>
        </w:rPr>
      </w:pPr>
      <w:r>
        <w:rPr>
          <w:rStyle w:val="10"/>
          <w:rFonts w:ascii="仿宋" w:hAnsi="仿宋" w:eastAsia="仿宋" w:cs="仿宋"/>
          <w:bCs/>
          <w:sz w:val="32"/>
          <w:szCs w:val="32"/>
        </w:rPr>
        <w:t>长春市冬季运动管理中心</w:t>
      </w:r>
      <w:r>
        <w:rPr>
          <w:rStyle w:val="10"/>
          <w:rFonts w:hint="eastAsia" w:ascii="仿宋" w:hAnsi="仿宋" w:eastAsia="仿宋" w:cs="仿宋"/>
          <w:bCs/>
          <w:sz w:val="32"/>
          <w:szCs w:val="32"/>
        </w:rPr>
        <w:t>（长春市业余冰雪运动学校）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b w:val="0"/>
          <w:sz w:val="32"/>
          <w:szCs w:val="32"/>
        </w:rPr>
        <w:t>协办单位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10"/>
          <w:rFonts w:ascii="仿宋" w:hAnsi="仿宋" w:eastAsia="仿宋" w:cs="仿宋"/>
          <w:bCs/>
          <w:sz w:val="32"/>
          <w:szCs w:val="32"/>
        </w:rPr>
      </w:pPr>
      <w:r>
        <w:rPr>
          <w:rStyle w:val="10"/>
          <w:rFonts w:hint="eastAsia" w:ascii="仿宋" w:hAnsi="仿宋" w:eastAsia="仿宋"/>
          <w:kern w:val="0"/>
          <w:sz w:val="32"/>
          <w:szCs w:val="32"/>
        </w:rPr>
        <w:t>通化万峰滑雪度假区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rFonts w:hint="eastAsia"/>
          <w:b w:val="0"/>
          <w:sz w:val="32"/>
          <w:szCs w:val="32"/>
        </w:rPr>
        <w:t>五</w:t>
      </w:r>
      <w:r>
        <w:rPr>
          <w:rStyle w:val="10"/>
          <w:b w:val="0"/>
          <w:sz w:val="32"/>
          <w:szCs w:val="32"/>
        </w:rPr>
        <w:t>、比赛时间和地点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10"/>
          <w:rFonts w:ascii="仿宋" w:hAnsi="仿宋" w:eastAsia="仿宋" w:cs="仿宋"/>
          <w:bCs/>
          <w:sz w:val="32"/>
          <w:szCs w:val="32"/>
        </w:rPr>
      </w:pPr>
      <w:r>
        <w:rPr>
          <w:rStyle w:val="10"/>
          <w:rFonts w:ascii="仿宋" w:hAnsi="仿宋" w:eastAsia="仿宋" w:cs="仿宋"/>
          <w:bCs/>
          <w:sz w:val="32"/>
          <w:szCs w:val="32"/>
        </w:rPr>
        <w:t>时间</w:t>
      </w:r>
      <w:r>
        <w:rPr>
          <w:rStyle w:val="10"/>
          <w:rFonts w:hint="eastAsia" w:ascii="仿宋" w:hAnsi="仿宋" w:eastAsia="仿宋" w:cs="仿宋"/>
          <w:bCs/>
          <w:sz w:val="32"/>
          <w:szCs w:val="32"/>
        </w:rPr>
        <w:t>：2023年2月7日-12日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10"/>
          <w:rFonts w:ascii="仿宋" w:hAnsi="仿宋" w:eastAsia="仿宋" w:cs="仿宋"/>
          <w:bCs/>
          <w:sz w:val="32"/>
          <w:szCs w:val="32"/>
        </w:rPr>
      </w:pPr>
      <w:r>
        <w:rPr>
          <w:rStyle w:val="10"/>
          <w:rFonts w:hint="eastAsia" w:ascii="仿宋" w:hAnsi="仿宋" w:eastAsia="仿宋" w:cs="仿宋"/>
          <w:bCs/>
          <w:sz w:val="32"/>
          <w:szCs w:val="32"/>
        </w:rPr>
        <w:t>地点：通化万峰滑雪场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rFonts w:hint="eastAsia"/>
          <w:b w:val="0"/>
          <w:sz w:val="32"/>
          <w:szCs w:val="32"/>
        </w:rPr>
        <w:t>六</w:t>
      </w:r>
      <w:r>
        <w:rPr>
          <w:rStyle w:val="10"/>
          <w:b w:val="0"/>
          <w:sz w:val="32"/>
          <w:szCs w:val="32"/>
        </w:rPr>
        <w:t>、参赛单位</w:t>
      </w:r>
    </w:p>
    <w:p>
      <w:pPr>
        <w:pStyle w:val="14"/>
        <w:adjustRightInd w:val="0"/>
        <w:snapToGrid w:val="0"/>
        <w:spacing w:line="600" w:lineRule="exact"/>
        <w:ind w:firstLine="640"/>
        <w:rPr>
          <w:rStyle w:val="10"/>
          <w:rFonts w:ascii="仿宋" w:hAnsi="仿宋" w:eastAsia="仿宋"/>
          <w:sz w:val="32"/>
          <w:szCs w:val="32"/>
        </w:rPr>
      </w:pPr>
      <w:bookmarkStart w:id="1" w:name="_Hlk123704844"/>
      <w:r>
        <w:rPr>
          <w:rStyle w:val="10"/>
          <w:rFonts w:hint="eastAsia" w:ascii="仿宋" w:hAnsi="仿宋" w:eastAsia="仿宋"/>
          <w:sz w:val="32"/>
          <w:szCs w:val="32"/>
        </w:rPr>
        <w:t>朝阳区、南关区、宽城区、二道区、绿园区、双阳区、九台区、公主岭市、榆树市、德惠市、农安县、长春新区、经开区、净月区、汽开区、莲花山区、中韩示范区为单位参赛。</w:t>
      </w:r>
    </w:p>
    <w:bookmarkEnd w:id="1"/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rFonts w:hint="eastAsia"/>
          <w:b w:val="0"/>
          <w:sz w:val="32"/>
          <w:szCs w:val="32"/>
        </w:rPr>
        <w:t>七</w:t>
      </w:r>
      <w:r>
        <w:rPr>
          <w:rStyle w:val="10"/>
          <w:b w:val="0"/>
          <w:sz w:val="32"/>
          <w:szCs w:val="32"/>
        </w:rPr>
        <w:t>、竞赛项目和年龄段设置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甲组：</w:t>
      </w:r>
    </w:p>
    <w:p>
      <w:pPr>
        <w:adjustRightInd w:val="0"/>
        <w:snapToGrid w:val="0"/>
        <w:spacing w:line="600" w:lineRule="exact"/>
        <w:ind w:left="1556" w:leftChars="284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男子：20KM个人赛、10KM短距离、12.5KM追逐赛、</w:t>
      </w:r>
    </w:p>
    <w:p>
      <w:pPr>
        <w:adjustRightInd w:val="0"/>
        <w:snapToGrid w:val="0"/>
        <w:spacing w:line="600" w:lineRule="exact"/>
        <w:ind w:left="1491" w:leftChars="71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15KM集体出发、4×7.5KM接力；</w:t>
      </w:r>
    </w:p>
    <w:p>
      <w:pPr>
        <w:adjustRightInd w:val="0"/>
        <w:snapToGrid w:val="0"/>
        <w:spacing w:line="600" w:lineRule="exact"/>
        <w:ind w:left="1556" w:leftChars="284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女子：15KM个人赛、7.5KM短距离、10KM追逐赛、</w:t>
      </w:r>
    </w:p>
    <w:p>
      <w:pPr>
        <w:adjustRightInd w:val="0"/>
        <w:snapToGrid w:val="0"/>
        <w:spacing w:line="60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12.5KM集体出发、4×6KM接力；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混合接力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：女子2×6KM+男子2×6KM；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乙组：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男子：15KM个人赛、7.5KM短距离、10KM追逐赛、</w:t>
      </w:r>
    </w:p>
    <w:p>
      <w:pPr>
        <w:adjustRightInd w:val="0"/>
        <w:snapToGrid w:val="0"/>
        <w:spacing w:line="60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4×6KM接力；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女子：10KM个人赛、5KM短距离、7.5KM追逐赛、</w:t>
      </w:r>
    </w:p>
    <w:p>
      <w:pPr>
        <w:adjustRightInd w:val="0"/>
        <w:snapToGrid w:val="0"/>
        <w:spacing w:line="60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4×6KM接力；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混合接力：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女子2×6KM+男子2×6KM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Style w:val="10"/>
          <w:rFonts w:ascii="仿宋" w:hAnsi="仿宋" w:eastAsia="仿宋"/>
          <w:bCs/>
          <w:sz w:val="32"/>
          <w:szCs w:val="32"/>
        </w:rPr>
      </w:pPr>
      <w:r>
        <w:rPr>
          <w:rStyle w:val="10"/>
          <w:rFonts w:hint="eastAsia" w:ascii="仿宋" w:hAnsi="仿宋" w:eastAsia="仿宋"/>
          <w:bCs/>
          <w:sz w:val="32"/>
          <w:szCs w:val="32"/>
        </w:rPr>
        <w:t>年龄规定：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甲组：2005年7月1日至2007年6月30日；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乙组：2007年7月1日至2009年6月30日；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Style w:val="10"/>
          <w:rFonts w:ascii="仿宋" w:hAnsi="仿宋" w:eastAsia="仿宋"/>
          <w:sz w:val="32"/>
          <w:szCs w:val="32"/>
        </w:rPr>
        <w:t>丙组</w:t>
      </w:r>
      <w:r>
        <w:rPr>
          <w:rStyle w:val="10"/>
          <w:rFonts w:hint="eastAsia" w:ascii="仿宋" w:hAnsi="仿宋" w:eastAsia="仿宋"/>
          <w:sz w:val="32"/>
          <w:szCs w:val="32"/>
        </w:rPr>
        <w:t>：2009年7月1日至2011年6月30日；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rFonts w:hint="eastAsia"/>
          <w:b w:val="0"/>
          <w:sz w:val="32"/>
          <w:szCs w:val="32"/>
        </w:rPr>
        <w:t>八</w:t>
      </w:r>
      <w:r>
        <w:rPr>
          <w:rStyle w:val="10"/>
          <w:b w:val="0"/>
          <w:sz w:val="32"/>
          <w:szCs w:val="32"/>
        </w:rPr>
        <w:t>、参加办法</w:t>
      </w:r>
    </w:p>
    <w:p>
      <w:pPr>
        <w:pStyle w:val="14"/>
        <w:adjustRightInd w:val="0"/>
        <w:snapToGrid w:val="0"/>
        <w:spacing w:line="600" w:lineRule="exact"/>
        <w:ind w:firstLine="640"/>
        <w:jc w:val="left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ascii="仿宋" w:hAnsi="仿宋" w:eastAsia="仿宋"/>
          <w:sz w:val="32"/>
          <w:szCs w:val="32"/>
        </w:rPr>
        <w:t>1.参加比赛的运动员须为从事该项目</w:t>
      </w:r>
      <w:r>
        <w:rPr>
          <w:rStyle w:val="10"/>
          <w:rFonts w:hint="eastAsia" w:ascii="仿宋" w:hAnsi="仿宋" w:eastAsia="仿宋"/>
          <w:sz w:val="32"/>
          <w:szCs w:val="32"/>
        </w:rPr>
        <w:t>训练</w:t>
      </w:r>
      <w:r>
        <w:rPr>
          <w:rStyle w:val="10"/>
          <w:rFonts w:ascii="仿宋" w:hAnsi="仿宋" w:eastAsia="仿宋"/>
          <w:sz w:val="32"/>
          <w:szCs w:val="32"/>
        </w:rPr>
        <w:t>的运动员。</w:t>
      </w:r>
    </w:p>
    <w:p>
      <w:pPr>
        <w:pStyle w:val="14"/>
        <w:adjustRightInd w:val="0"/>
        <w:snapToGrid w:val="0"/>
        <w:spacing w:line="600" w:lineRule="exact"/>
        <w:ind w:firstLine="640"/>
        <w:jc w:val="left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ascii="仿宋" w:hAnsi="仿宋" w:eastAsia="仿宋"/>
          <w:sz w:val="32"/>
          <w:szCs w:val="32"/>
        </w:rPr>
        <w:t>2.运动员必须穿戴符合安全规定的服装器材参赛。</w:t>
      </w:r>
    </w:p>
    <w:p>
      <w:pPr>
        <w:pStyle w:val="14"/>
        <w:adjustRightInd w:val="0"/>
        <w:snapToGrid w:val="0"/>
        <w:spacing w:line="600" w:lineRule="exact"/>
        <w:ind w:firstLine="640"/>
        <w:jc w:val="left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ascii="仿宋" w:hAnsi="仿宋" w:eastAsia="仿宋"/>
          <w:sz w:val="32"/>
          <w:szCs w:val="32"/>
        </w:rPr>
        <w:t>3.参赛运动员须经县（市）区以上医务部门检查身体情况，健康合格者可以参赛，报到时提供个人意外伤害保险单复印件。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rFonts w:hint="eastAsia"/>
          <w:b w:val="0"/>
          <w:sz w:val="32"/>
          <w:szCs w:val="32"/>
        </w:rPr>
        <w:t>九</w:t>
      </w:r>
      <w:r>
        <w:rPr>
          <w:rStyle w:val="10"/>
          <w:b w:val="0"/>
          <w:sz w:val="32"/>
          <w:szCs w:val="32"/>
        </w:rPr>
        <w:t>、竞赛办法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1.各项目抽签事宜由赛会竞委会制定。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2.冬季两项混合接力同性别不能超2人。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10"/>
          <w:rFonts w:ascii="仿宋" w:hAnsi="仿宋" w:eastAsia="仿宋" w:cs="仿宋"/>
          <w:kern w:val="0"/>
          <w:sz w:val="32"/>
          <w:szCs w:val="32"/>
          <w:lang w:val="zh-TW" w:bidi="zh-TW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zh-TW" w:bidi="zh-TW"/>
        </w:rPr>
        <w:t>3.比赛场地根据比赛举办地实际情况选择赛道标准。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4.采用国家体育总局审定的最新竞赛规则。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rFonts w:hint="eastAsia"/>
          <w:b w:val="0"/>
          <w:sz w:val="32"/>
          <w:szCs w:val="32"/>
        </w:rPr>
        <w:t>十</w:t>
      </w:r>
      <w:r>
        <w:rPr>
          <w:rStyle w:val="10"/>
          <w:b w:val="0"/>
          <w:sz w:val="32"/>
          <w:szCs w:val="32"/>
        </w:rPr>
        <w:t>、录取名次及奖励</w:t>
      </w:r>
    </w:p>
    <w:p>
      <w:pPr>
        <w:pStyle w:val="14"/>
        <w:adjustRightInd w:val="0"/>
        <w:snapToGrid w:val="0"/>
        <w:spacing w:line="600" w:lineRule="exact"/>
        <w:ind w:firstLine="64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ascii="仿宋" w:hAnsi="仿宋" w:eastAsia="仿宋"/>
          <w:sz w:val="32"/>
          <w:szCs w:val="32"/>
        </w:rPr>
        <w:t>各单项分别录取前</w:t>
      </w:r>
      <w:r>
        <w:rPr>
          <w:rStyle w:val="10"/>
          <w:rFonts w:hint="eastAsia" w:ascii="仿宋" w:hAnsi="仿宋" w:eastAsia="仿宋"/>
          <w:sz w:val="32"/>
          <w:szCs w:val="32"/>
        </w:rPr>
        <w:t>8</w:t>
      </w:r>
      <w:r>
        <w:rPr>
          <w:rStyle w:val="10"/>
          <w:rFonts w:ascii="仿宋" w:hAnsi="仿宋" w:eastAsia="仿宋"/>
          <w:sz w:val="32"/>
          <w:szCs w:val="32"/>
        </w:rPr>
        <w:t>名，参赛不足</w:t>
      </w:r>
      <w:r>
        <w:rPr>
          <w:rStyle w:val="10"/>
          <w:rFonts w:hint="eastAsia" w:ascii="仿宋" w:hAnsi="仿宋" w:eastAsia="仿宋"/>
          <w:sz w:val="32"/>
          <w:szCs w:val="32"/>
        </w:rPr>
        <w:t>8</w:t>
      </w:r>
      <w:r>
        <w:rPr>
          <w:rStyle w:val="10"/>
          <w:rFonts w:ascii="仿宋" w:hAnsi="仿宋" w:eastAsia="仿宋"/>
          <w:sz w:val="32"/>
          <w:szCs w:val="32"/>
        </w:rPr>
        <w:t>人（含</w:t>
      </w:r>
      <w:r>
        <w:rPr>
          <w:rStyle w:val="10"/>
          <w:rFonts w:hint="eastAsia" w:ascii="仿宋" w:hAnsi="仿宋" w:eastAsia="仿宋"/>
          <w:sz w:val="32"/>
          <w:szCs w:val="32"/>
        </w:rPr>
        <w:t>8</w:t>
      </w:r>
      <w:r>
        <w:rPr>
          <w:rStyle w:val="10"/>
          <w:rFonts w:ascii="仿宋" w:hAnsi="仿宋" w:eastAsia="仿宋"/>
          <w:sz w:val="32"/>
          <w:szCs w:val="32"/>
        </w:rPr>
        <w:t xml:space="preserve"> 人）按实际名次录取。前三名颁发奖牌和获奖证书，第</w:t>
      </w:r>
      <w:r>
        <w:rPr>
          <w:rStyle w:val="10"/>
          <w:rFonts w:hint="eastAsia" w:ascii="仿宋" w:hAnsi="仿宋" w:eastAsia="仿宋"/>
          <w:sz w:val="32"/>
          <w:szCs w:val="32"/>
        </w:rPr>
        <w:t>四至八</w:t>
      </w:r>
      <w:r>
        <w:rPr>
          <w:rStyle w:val="10"/>
          <w:rFonts w:ascii="仿宋" w:hAnsi="仿宋" w:eastAsia="仿宋"/>
          <w:sz w:val="32"/>
          <w:szCs w:val="32"/>
        </w:rPr>
        <w:t>名颁发获奖证书。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b w:val="0"/>
          <w:sz w:val="32"/>
          <w:szCs w:val="32"/>
        </w:rPr>
        <w:t>十</w:t>
      </w:r>
      <w:r>
        <w:rPr>
          <w:rStyle w:val="10"/>
          <w:rFonts w:hint="eastAsia"/>
          <w:b w:val="0"/>
          <w:sz w:val="32"/>
          <w:szCs w:val="32"/>
        </w:rPr>
        <w:t>一</w:t>
      </w:r>
      <w:r>
        <w:rPr>
          <w:rStyle w:val="10"/>
          <w:b w:val="0"/>
          <w:sz w:val="32"/>
          <w:szCs w:val="32"/>
        </w:rPr>
        <w:t>、报名与报到</w:t>
      </w:r>
    </w:p>
    <w:p>
      <w:pPr>
        <w:pStyle w:val="14"/>
        <w:adjustRightInd w:val="0"/>
        <w:snapToGrid w:val="0"/>
        <w:spacing w:line="600" w:lineRule="exact"/>
        <w:ind w:firstLine="64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ascii="仿宋" w:hAnsi="仿宋" w:eastAsia="仿宋"/>
          <w:sz w:val="32"/>
          <w:szCs w:val="32"/>
        </w:rPr>
        <w:t>各单位于</w:t>
      </w:r>
      <w:r>
        <w:rPr>
          <w:rStyle w:val="10"/>
          <w:rFonts w:hint="eastAsia" w:ascii="仿宋" w:hAnsi="仿宋" w:eastAsia="仿宋"/>
          <w:sz w:val="32"/>
          <w:szCs w:val="32"/>
        </w:rPr>
        <w:t>赛</w:t>
      </w:r>
      <w:r>
        <w:rPr>
          <w:rStyle w:val="10"/>
          <w:rFonts w:ascii="仿宋" w:hAnsi="仿宋" w:eastAsia="仿宋"/>
          <w:sz w:val="32"/>
          <w:szCs w:val="32"/>
        </w:rPr>
        <w:t>前</w:t>
      </w:r>
      <w:r>
        <w:rPr>
          <w:rStyle w:val="10"/>
          <w:rFonts w:hint="eastAsia" w:ascii="仿宋" w:hAnsi="仿宋" w:eastAsia="仿宋"/>
          <w:sz w:val="32"/>
          <w:szCs w:val="32"/>
        </w:rPr>
        <w:t>5天</w:t>
      </w:r>
      <w:r>
        <w:rPr>
          <w:rStyle w:val="10"/>
          <w:rFonts w:ascii="仿宋" w:hAnsi="仿宋" w:eastAsia="仿宋"/>
          <w:sz w:val="32"/>
          <w:szCs w:val="32"/>
        </w:rPr>
        <w:t>将参赛报名表的电子版、打印盖章版（PDF格式）一并发送至邮箱：</w:t>
      </w:r>
      <w:r>
        <w:rPr>
          <w:rStyle w:val="10"/>
          <w:rFonts w:hint="eastAsia" w:ascii="仿宋" w:hAnsi="仿宋" w:eastAsia="仿宋"/>
          <w:sz w:val="32"/>
          <w:szCs w:val="32"/>
        </w:rPr>
        <w:t>501187077</w:t>
      </w:r>
      <w:r>
        <w:rPr>
          <w:rStyle w:val="10"/>
          <w:rFonts w:ascii="仿宋" w:hAnsi="仿宋" w:eastAsia="仿宋"/>
          <w:sz w:val="32"/>
          <w:szCs w:val="32"/>
        </w:rPr>
        <w:t xml:space="preserve"> @qq.com，逾期不予受理。</w:t>
      </w:r>
    </w:p>
    <w:p>
      <w:pPr>
        <w:pStyle w:val="14"/>
        <w:adjustRightInd w:val="0"/>
        <w:snapToGrid w:val="0"/>
        <w:spacing w:line="600" w:lineRule="exact"/>
        <w:ind w:firstLine="64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ascii="仿宋" w:hAnsi="仿宋" w:eastAsia="仿宋"/>
          <w:sz w:val="32"/>
          <w:szCs w:val="32"/>
        </w:rPr>
        <w:t>联系人：长春市冬季运动管理中心滑雪部王一鸣</w:t>
      </w:r>
    </w:p>
    <w:p>
      <w:pPr>
        <w:pStyle w:val="14"/>
        <w:adjustRightInd w:val="0"/>
        <w:snapToGrid w:val="0"/>
        <w:spacing w:line="600" w:lineRule="exact"/>
        <w:ind w:firstLine="64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ascii="仿宋" w:hAnsi="仿宋" w:eastAsia="仿宋"/>
          <w:sz w:val="32"/>
          <w:szCs w:val="32"/>
        </w:rPr>
        <w:t>电话：1</w:t>
      </w:r>
      <w:r>
        <w:rPr>
          <w:rStyle w:val="10"/>
          <w:rFonts w:hint="eastAsia" w:ascii="仿宋" w:hAnsi="仿宋" w:eastAsia="仿宋"/>
          <w:sz w:val="32"/>
          <w:szCs w:val="32"/>
        </w:rPr>
        <w:t>8684305210</w:t>
      </w:r>
      <w:r>
        <w:rPr>
          <w:rStyle w:val="10"/>
          <w:rFonts w:ascii="仿宋" w:hAnsi="仿宋" w:eastAsia="仿宋"/>
          <w:sz w:val="32"/>
          <w:szCs w:val="32"/>
        </w:rPr>
        <w:t>。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b w:val="0"/>
          <w:sz w:val="32"/>
          <w:szCs w:val="32"/>
        </w:rPr>
        <w:t>十</w:t>
      </w:r>
      <w:r>
        <w:rPr>
          <w:rStyle w:val="10"/>
          <w:rFonts w:hint="eastAsia"/>
          <w:b w:val="0"/>
          <w:sz w:val="32"/>
          <w:szCs w:val="32"/>
        </w:rPr>
        <w:t>二</w:t>
      </w:r>
      <w:r>
        <w:rPr>
          <w:rStyle w:val="10"/>
          <w:b w:val="0"/>
          <w:sz w:val="32"/>
          <w:szCs w:val="32"/>
        </w:rPr>
        <w:t>、裁判员和仲裁委员会</w:t>
      </w:r>
    </w:p>
    <w:p>
      <w:pPr>
        <w:pStyle w:val="14"/>
        <w:adjustRightInd w:val="0"/>
        <w:snapToGrid w:val="0"/>
        <w:spacing w:line="600" w:lineRule="exact"/>
        <w:ind w:firstLine="64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1.</w:t>
      </w:r>
      <w:r>
        <w:rPr>
          <w:rStyle w:val="10"/>
          <w:rFonts w:ascii="仿宋" w:hAnsi="仿宋" w:eastAsia="仿宋"/>
          <w:sz w:val="32"/>
          <w:szCs w:val="32"/>
        </w:rPr>
        <w:t>技术代表.裁判长由长春市体育局选派，其他裁判员由长春市冬季运动管理中心选派。</w:t>
      </w:r>
    </w:p>
    <w:p>
      <w:pPr>
        <w:pStyle w:val="14"/>
        <w:adjustRightInd w:val="0"/>
        <w:snapToGrid w:val="0"/>
        <w:spacing w:line="600" w:lineRule="exact"/>
        <w:ind w:firstLine="64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2.</w:t>
      </w:r>
      <w:r>
        <w:rPr>
          <w:rStyle w:val="10"/>
          <w:rFonts w:ascii="仿宋" w:hAnsi="仿宋" w:eastAsia="仿宋"/>
          <w:sz w:val="32"/>
          <w:szCs w:val="32"/>
        </w:rPr>
        <w:t>仲裁委员会人员组成及工作职责按《仲裁委员会工作职责条例》执行。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b w:val="0"/>
          <w:sz w:val="32"/>
          <w:szCs w:val="32"/>
        </w:rPr>
      </w:pPr>
      <w:r>
        <w:rPr>
          <w:rStyle w:val="10"/>
          <w:b w:val="0"/>
          <w:sz w:val="32"/>
          <w:szCs w:val="32"/>
        </w:rPr>
        <w:t>十三、其它</w:t>
      </w:r>
    </w:p>
    <w:p>
      <w:pPr>
        <w:pStyle w:val="14"/>
        <w:adjustRightInd w:val="0"/>
        <w:snapToGrid w:val="0"/>
        <w:spacing w:line="600" w:lineRule="exact"/>
        <w:ind w:firstLine="64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1.</w:t>
      </w:r>
      <w:r>
        <w:rPr>
          <w:rStyle w:val="10"/>
          <w:rFonts w:ascii="仿宋" w:hAnsi="仿宋" w:eastAsia="仿宋"/>
          <w:sz w:val="32"/>
          <w:szCs w:val="32"/>
        </w:rPr>
        <w:t>各参赛单位经费自理。</w:t>
      </w:r>
    </w:p>
    <w:p>
      <w:pPr>
        <w:pStyle w:val="13"/>
        <w:adjustRightInd w:val="0"/>
        <w:snapToGrid w:val="0"/>
        <w:spacing w:line="600" w:lineRule="exact"/>
        <w:ind w:firstLine="640" w:firstLineChars="200"/>
        <w:rPr>
          <w:rStyle w:val="10"/>
          <w:rFonts w:ascii="仿宋" w:hAnsi="仿宋" w:eastAsia="仿宋"/>
          <w:b w:val="0"/>
          <w:sz w:val="32"/>
          <w:szCs w:val="32"/>
        </w:rPr>
      </w:pPr>
      <w:r>
        <w:rPr>
          <w:rStyle w:val="10"/>
          <w:rFonts w:hint="eastAsia" w:ascii="仿宋" w:hAnsi="仿宋" w:eastAsia="仿宋"/>
          <w:b w:val="0"/>
          <w:sz w:val="32"/>
          <w:szCs w:val="32"/>
        </w:rPr>
        <w:t>2.</w:t>
      </w:r>
      <w:r>
        <w:rPr>
          <w:rStyle w:val="10"/>
          <w:rFonts w:ascii="仿宋" w:hAnsi="仿宋" w:eastAsia="仿宋"/>
          <w:b w:val="0"/>
          <w:sz w:val="32"/>
          <w:szCs w:val="32"/>
        </w:rPr>
        <w:t>各参赛单位做好参赛人员交通安全和人身安全的教育和管理工作。</w:t>
      </w:r>
    </w:p>
    <w:p>
      <w:pPr>
        <w:pStyle w:val="14"/>
        <w:adjustRightInd w:val="0"/>
        <w:snapToGrid w:val="0"/>
        <w:spacing w:line="600" w:lineRule="exact"/>
        <w:ind w:firstLine="64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3.</w:t>
      </w:r>
      <w:r>
        <w:rPr>
          <w:rStyle w:val="10"/>
          <w:rFonts w:ascii="仿宋" w:hAnsi="仿宋" w:eastAsia="仿宋"/>
          <w:sz w:val="32"/>
          <w:szCs w:val="32"/>
        </w:rPr>
        <w:t>承办单位应保证比赛器材.场地设备完善安全，保证体校组.裁判员接送车辆和路程安全。</w:t>
      </w:r>
    </w:p>
    <w:p>
      <w:pPr>
        <w:pStyle w:val="14"/>
        <w:adjustRightInd w:val="0"/>
        <w:snapToGrid w:val="0"/>
        <w:spacing w:line="600" w:lineRule="exact"/>
        <w:ind w:firstLine="64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4.</w:t>
      </w:r>
      <w:r>
        <w:rPr>
          <w:rStyle w:val="10"/>
          <w:rFonts w:ascii="仿宋" w:hAnsi="仿宋" w:eastAsia="仿宋"/>
          <w:sz w:val="32"/>
          <w:szCs w:val="32"/>
        </w:rPr>
        <w:t>未尽事宜，另行通知。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51498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jU5YTM4NjIyMzczOGUxODNjNjliZDg5ZDI5OGIifQ=="/>
  </w:docVars>
  <w:rsids>
    <w:rsidRoot w:val="0087443A"/>
    <w:rsid w:val="000B0009"/>
    <w:rsid w:val="000C4F87"/>
    <w:rsid w:val="00106DD5"/>
    <w:rsid w:val="00150506"/>
    <w:rsid w:val="001F0FDA"/>
    <w:rsid w:val="006F4D8D"/>
    <w:rsid w:val="0087443A"/>
    <w:rsid w:val="008B1618"/>
    <w:rsid w:val="009734A3"/>
    <w:rsid w:val="00A06D7F"/>
    <w:rsid w:val="00C149DA"/>
    <w:rsid w:val="00C83DA8"/>
    <w:rsid w:val="00C94701"/>
    <w:rsid w:val="00D7130E"/>
    <w:rsid w:val="00D83520"/>
    <w:rsid w:val="4C495EC5"/>
    <w:rsid w:val="5B6B0C67"/>
    <w:rsid w:val="66A61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UserStyle_2"/>
    <w:link w:val="9"/>
    <w:qFormat/>
    <w:locked/>
    <w:uiPriority w:val="0"/>
    <w:rPr>
      <w:rFonts w:ascii="宋体" w:hAnsi="宋体"/>
      <w:color w:val="000000"/>
      <w:sz w:val="28"/>
      <w:szCs w:val="28"/>
      <w:lang w:val="zh-TW" w:eastAsia="zh-TW" w:bidi="zh-TW"/>
    </w:rPr>
  </w:style>
  <w:style w:type="paragraph" w:customStyle="1" w:styleId="9">
    <w:name w:val="UserStyle_3"/>
    <w:basedOn w:val="1"/>
    <w:link w:val="8"/>
    <w:qFormat/>
    <w:uiPriority w:val="0"/>
    <w:pPr>
      <w:widowControl/>
      <w:spacing w:line="388" w:lineRule="auto"/>
      <w:ind w:firstLine="400"/>
      <w:jc w:val="left"/>
    </w:pPr>
    <w:rPr>
      <w:rFonts w:ascii="宋体" w:hAnsi="宋体" w:eastAsiaTheme="minorEastAsia" w:cstheme="minorBidi"/>
      <w:color w:val="000000"/>
      <w:sz w:val="28"/>
      <w:szCs w:val="28"/>
      <w:lang w:val="zh-TW" w:eastAsia="zh-TW" w:bidi="zh-TW"/>
    </w:rPr>
  </w:style>
  <w:style w:type="character" w:customStyle="1" w:styleId="10">
    <w:name w:val="NormalCharacter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serStyle_4"/>
    <w:link w:val="13"/>
    <w:qFormat/>
    <w:uiPriority w:val="0"/>
    <w:rPr>
      <w:rFonts w:ascii="黑体" w:hAnsi="黑体" w:eastAsia="黑体"/>
      <w:b/>
    </w:rPr>
  </w:style>
  <w:style w:type="paragraph" w:customStyle="1" w:styleId="13">
    <w:name w:val="UserStyle_5"/>
    <w:basedOn w:val="1"/>
    <w:link w:val="12"/>
    <w:qFormat/>
    <w:uiPriority w:val="0"/>
    <w:pPr>
      <w:widowControl/>
      <w:ind w:firstLine="211" w:firstLineChars="100"/>
      <w:textAlignment w:val="baseline"/>
    </w:pPr>
    <w:rPr>
      <w:rFonts w:ascii="黑体" w:hAnsi="黑体" w:eastAsia="黑体" w:cstheme="minorBidi"/>
      <w:b/>
    </w:rPr>
  </w:style>
  <w:style w:type="paragraph" w:customStyle="1" w:styleId="14">
    <w:name w:val="179"/>
    <w:basedOn w:val="1"/>
    <w:qFormat/>
    <w:uiPriority w:val="0"/>
    <w:pPr>
      <w:widowControl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61625-FF9C-46F1-AC63-188FAF289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930</Words>
  <Characters>1063</Characters>
  <Lines>8</Lines>
  <Paragraphs>2</Paragraphs>
  <TotalTime>12</TotalTime>
  <ScaleCrop>false</ScaleCrop>
  <LinksUpToDate>false</LinksUpToDate>
  <CharactersWithSpaces>1069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2023-01-03T22:11:00Z</dcterms:created>
  <dc:creator>AutoBVT</dc:creator>
  <cp:lastModifiedBy>Administrator</cp:lastModifiedBy>
  <dcterms:modified xsi:type="dcterms:W3CDTF">2023-01-05T08:17:15Z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EDAB03D53487469C86D00DA0E4AEF9BB</vt:lpwstr>
  </property>
</Properties>
</file>